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3CBE8" w14:textId="68F49A0C" w:rsidR="000C0C35" w:rsidRPr="00DE523F" w:rsidRDefault="006930D2">
      <w:pPr>
        <w:rPr>
          <w:b/>
          <w:bCs/>
          <w:sz w:val="24"/>
          <w:szCs w:val="24"/>
        </w:rPr>
      </w:pPr>
      <w:r w:rsidRPr="00DE523F">
        <w:rPr>
          <w:b/>
          <w:bCs/>
          <w:sz w:val="24"/>
          <w:szCs w:val="24"/>
        </w:rPr>
        <w:t xml:space="preserve">                                                   </w:t>
      </w:r>
    </w:p>
    <w:p w14:paraId="2971C51C" w14:textId="38CA708C" w:rsidR="006F1D7D" w:rsidRPr="00DE523F" w:rsidRDefault="006A7428">
      <w:pPr>
        <w:rPr>
          <w:b/>
          <w:bCs/>
          <w:sz w:val="24"/>
          <w:szCs w:val="24"/>
        </w:rPr>
      </w:pPr>
      <w:r w:rsidRPr="00DE523F">
        <w:rPr>
          <w:b/>
          <w:bCs/>
          <w:sz w:val="24"/>
          <w:szCs w:val="24"/>
        </w:rPr>
        <w:t xml:space="preserve">                     OPPORTUNITY TO PURCHASE A DOLOMITE &amp; PALYGORSKITE MINE</w:t>
      </w:r>
      <w:r w:rsidR="006F1D7D" w:rsidRPr="00DE523F">
        <w:rPr>
          <w:b/>
          <w:bCs/>
          <w:sz w:val="24"/>
          <w:szCs w:val="24"/>
        </w:rPr>
        <w:t xml:space="preserve"> </w:t>
      </w:r>
    </w:p>
    <w:p w14:paraId="32FD49D8" w14:textId="77777777" w:rsidR="006A7428" w:rsidRPr="00DE523F" w:rsidRDefault="006A7428">
      <w:pPr>
        <w:rPr>
          <w:b/>
          <w:bCs/>
          <w:sz w:val="24"/>
          <w:szCs w:val="24"/>
        </w:rPr>
      </w:pPr>
    </w:p>
    <w:p w14:paraId="2DCD6611" w14:textId="45DE124C" w:rsidR="006A7428" w:rsidRDefault="006A7428">
      <w:r>
        <w:t>Moreton Dolomite Pty Ltd (ACN: 011 028 381)</w:t>
      </w:r>
      <w:r w:rsidR="00B57556">
        <w:t xml:space="preserve"> and its sister company Trevallyn Enterprises Pty Ltd (ACN: 010 960 988) with two Mining Leases (ML50036 and ML50072) mining equipment and the freehold land that ML50072 sits on is currently for sale.</w:t>
      </w:r>
    </w:p>
    <w:p w14:paraId="3957004F" w14:textId="77777777" w:rsidR="006A7428" w:rsidRDefault="006A7428" w:rsidP="0013051E">
      <w:pPr>
        <w:jc w:val="center"/>
      </w:pPr>
    </w:p>
    <w:p w14:paraId="26A5EA63" w14:textId="5C2E3AF8" w:rsidR="000248C8" w:rsidRPr="00DE523F" w:rsidRDefault="000248C8" w:rsidP="0013051E">
      <w:pPr>
        <w:jc w:val="center"/>
        <w:rPr>
          <w:b/>
          <w:bCs/>
          <w:sz w:val="24"/>
          <w:szCs w:val="24"/>
        </w:rPr>
      </w:pPr>
      <w:r w:rsidRPr="00DE523F">
        <w:rPr>
          <w:b/>
          <w:bCs/>
          <w:sz w:val="24"/>
          <w:szCs w:val="24"/>
        </w:rPr>
        <w:t>LAND</w:t>
      </w:r>
    </w:p>
    <w:p w14:paraId="7072A066" w14:textId="318A41EA" w:rsidR="006930D2" w:rsidRDefault="006930D2">
      <w:r>
        <w:t xml:space="preserve"> </w:t>
      </w:r>
      <w:r w:rsidR="00F30A6C">
        <w:t>Mor</w:t>
      </w:r>
      <w:r w:rsidR="00F05299">
        <w:t>e</w:t>
      </w:r>
      <w:r w:rsidR="00F30A6C">
        <w:t>ton Dolomite</w:t>
      </w:r>
      <w:r w:rsidR="00DE523F">
        <w:t xml:space="preserve"> Pty Ltd</w:t>
      </w:r>
      <w:r w:rsidR="00F30A6C">
        <w:t xml:space="preserve"> owns the </w:t>
      </w:r>
      <w:r w:rsidR="00013816">
        <w:t>parcel</w:t>
      </w:r>
      <w:r w:rsidR="00F30A6C">
        <w:t xml:space="preserve"> of land</w:t>
      </w:r>
      <w:r w:rsidR="004977A1">
        <w:t xml:space="preserve"> LOT PLAN 103 CH3160 i</w:t>
      </w:r>
      <w:r w:rsidR="000F42F3">
        <w:t>n the Scenic Rim Shire</w:t>
      </w:r>
      <w:r w:rsidR="004977A1">
        <w:t>. Verralls Road, Limestone Ridges 4305.</w:t>
      </w:r>
    </w:p>
    <w:p w14:paraId="7429571F" w14:textId="220F38FC" w:rsidR="006930D2" w:rsidRDefault="006930D2">
      <w:r>
        <w:t>3</w:t>
      </w:r>
      <w:r w:rsidR="00725361">
        <w:t>9.</w:t>
      </w:r>
      <w:r>
        <w:t xml:space="preserve">052 Hectares </w:t>
      </w:r>
    </w:p>
    <w:p w14:paraId="346C3782" w14:textId="6C295163" w:rsidR="004977A1" w:rsidRDefault="004977A1" w:rsidP="004977A1">
      <w:r>
        <w:t xml:space="preserve">The mine is located off Limestone Ridges Road, 1.07 km up Verralls Road (no through road) at the crest of the hill on the left. </w:t>
      </w:r>
      <w:r w:rsidR="008C64AA">
        <w:t xml:space="preserve"> The block of land is 7.2 km from Peak Crossing and approx. 30 km from Ipswich CBD.</w:t>
      </w:r>
    </w:p>
    <w:p w14:paraId="367FC74F" w14:textId="57F55BF3" w:rsidR="00456D04" w:rsidRPr="00DE523F" w:rsidRDefault="00456D04" w:rsidP="00DE523F">
      <w:pPr>
        <w:jc w:val="center"/>
        <w:rPr>
          <w:b/>
          <w:bCs/>
          <w:sz w:val="24"/>
          <w:szCs w:val="24"/>
        </w:rPr>
      </w:pPr>
      <w:r w:rsidRPr="00DE523F">
        <w:rPr>
          <w:b/>
          <w:bCs/>
          <w:sz w:val="24"/>
          <w:szCs w:val="24"/>
        </w:rPr>
        <w:t>EPA PERMIT</w:t>
      </w:r>
    </w:p>
    <w:p w14:paraId="773EEADF" w14:textId="200F8620" w:rsidR="00456D04" w:rsidRDefault="00456D04">
      <w:r>
        <w:t>Mor</w:t>
      </w:r>
      <w:r w:rsidR="00F05299">
        <w:t>e</w:t>
      </w:r>
      <w:r>
        <w:t xml:space="preserve">ton </w:t>
      </w:r>
      <w:r w:rsidR="009729B3">
        <w:t>D</w:t>
      </w:r>
      <w:r>
        <w:t>olomite</w:t>
      </w:r>
      <w:r w:rsidR="00DE523F">
        <w:t xml:space="preserve"> Pty Ltd</w:t>
      </w:r>
      <w:r>
        <w:t xml:space="preserve"> has a current EPA Permit. Environmental Authority Number</w:t>
      </w:r>
      <w:r w:rsidR="008C64AA">
        <w:t>:</w:t>
      </w:r>
      <w:r>
        <w:t xml:space="preserve"> EPSL00941313</w:t>
      </w:r>
      <w:r w:rsidR="008C64AA">
        <w:t>.</w:t>
      </w:r>
    </w:p>
    <w:p w14:paraId="129F9641" w14:textId="33C5556A" w:rsidR="008C64AA" w:rsidRDefault="008C64AA">
      <w:r>
        <w:t>The land is zoned a Koala Care Habitat however the current Mine Pit, production, stockpile area and roadways are exempt</w:t>
      </w:r>
      <w:r w:rsidR="003F3D42">
        <w:t xml:space="preserve"> from this zone.</w:t>
      </w:r>
    </w:p>
    <w:p w14:paraId="58DB76B1" w14:textId="7AD550CA" w:rsidR="000248C8" w:rsidRPr="00DE523F" w:rsidRDefault="000248C8" w:rsidP="00DE523F">
      <w:pPr>
        <w:jc w:val="center"/>
        <w:rPr>
          <w:b/>
          <w:bCs/>
          <w:sz w:val="24"/>
          <w:szCs w:val="24"/>
        </w:rPr>
      </w:pPr>
      <w:r w:rsidRPr="00DE523F">
        <w:rPr>
          <w:b/>
          <w:bCs/>
          <w:sz w:val="24"/>
          <w:szCs w:val="24"/>
        </w:rPr>
        <w:t>MINING LEASES</w:t>
      </w:r>
    </w:p>
    <w:p w14:paraId="7536D252" w14:textId="77777777" w:rsidR="00DE523F" w:rsidRDefault="00DE523F"/>
    <w:p w14:paraId="20637A08" w14:textId="33D72C5F" w:rsidR="00F30A6C" w:rsidRDefault="00F30A6C">
      <w:r>
        <w:t>Mor</w:t>
      </w:r>
      <w:r w:rsidR="00F05299">
        <w:t>e</w:t>
      </w:r>
      <w:r>
        <w:t>ton Dolomite</w:t>
      </w:r>
      <w:r w:rsidR="009729B3">
        <w:t xml:space="preserve"> Pty Ltd and Trevally Enterprises Pty Ltd</w:t>
      </w:r>
      <w:r>
        <w:t xml:space="preserve"> ha</w:t>
      </w:r>
      <w:r w:rsidR="009729B3">
        <w:t>ve</w:t>
      </w:r>
      <w:r>
        <w:t xml:space="preserve"> two current Mining Leases.</w:t>
      </w:r>
      <w:r w:rsidR="008B28BD">
        <w:t xml:space="preserve"> Each company owns 50% of the leases.</w:t>
      </w:r>
    </w:p>
    <w:p w14:paraId="1708E474" w14:textId="61CA9C8B" w:rsidR="008B28BD" w:rsidRDefault="008B28BD">
      <w:r>
        <w:t>ML50036 expires on 31/3/2053 – 8.55 hectares. The Lease is situated within Lot 4 RP202534 on Limestone Rodges Road.  There is a current Compensation Agreement with the Landowner as at 26/05/2000.  This Lease has never been mined.</w:t>
      </w:r>
    </w:p>
    <w:p w14:paraId="4F50F6E0" w14:textId="77777777" w:rsidR="00DE523F" w:rsidRDefault="00DE523F"/>
    <w:p w14:paraId="4F1E376D" w14:textId="5CCCB2E6" w:rsidR="008B28BD" w:rsidRDefault="008B28BD">
      <w:r>
        <w:t>ML50072 expires on 31/12/20</w:t>
      </w:r>
      <w:r w:rsidR="00DE523F">
        <w:t>34 – 15.56 hectares.  All coordinates for the boundary pegs of this lease are inside the land owned by Moreton Dolomite Pty Ltd.  Moreton Dolomite Pty Ltd (the miner) has a compensation agreement with Moreton Dolomite Pty Ltd (the landowner).</w:t>
      </w:r>
    </w:p>
    <w:p w14:paraId="3C563A2D" w14:textId="77777777" w:rsidR="001C3F6A" w:rsidRPr="00002BEE" w:rsidRDefault="001C3F6A">
      <w:pPr>
        <w:rPr>
          <w:sz w:val="24"/>
          <w:szCs w:val="24"/>
        </w:rPr>
      </w:pPr>
    </w:p>
    <w:p w14:paraId="5E315EA2" w14:textId="64895B94" w:rsidR="00916EC5" w:rsidRPr="00002BEE" w:rsidRDefault="00916EC5" w:rsidP="00DE523F">
      <w:pPr>
        <w:jc w:val="center"/>
        <w:rPr>
          <w:b/>
          <w:bCs/>
          <w:sz w:val="24"/>
          <w:szCs w:val="24"/>
        </w:rPr>
      </w:pPr>
      <w:r w:rsidRPr="00002BEE">
        <w:rPr>
          <w:b/>
          <w:bCs/>
          <w:sz w:val="24"/>
          <w:szCs w:val="24"/>
        </w:rPr>
        <w:t>PRODUCT</w:t>
      </w:r>
    </w:p>
    <w:p w14:paraId="429F1DB9" w14:textId="709C362C" w:rsidR="00916EC5" w:rsidRDefault="00DE523F">
      <w:r>
        <w:t>Mor</w:t>
      </w:r>
      <w:r w:rsidR="00F05299">
        <w:t>e</w:t>
      </w:r>
      <w:r>
        <w:t>ton Dolomite Pty Ltd has been selling bulk Dolomite and Palygorskite in varying grades to the fertilizer and stock food industry.  The Dolomite is very white, which is a desirable characteristic for some of the finer and more expensive grades of Dolomite which can be used in retail, medical and animal supplements.</w:t>
      </w:r>
      <w:r w:rsidR="000B54E4">
        <w:t xml:space="preserve"> </w:t>
      </w:r>
      <w:r w:rsidR="00916EC5">
        <w:t xml:space="preserve"> </w:t>
      </w:r>
    </w:p>
    <w:p w14:paraId="73B9657F" w14:textId="7764D602" w:rsidR="00757ADF" w:rsidRPr="00002BEE" w:rsidRDefault="00BD5BAE" w:rsidP="00002BEE">
      <w:pPr>
        <w:jc w:val="center"/>
        <w:rPr>
          <w:b/>
          <w:bCs/>
          <w:sz w:val="24"/>
          <w:szCs w:val="24"/>
        </w:rPr>
      </w:pPr>
      <w:r w:rsidRPr="00002BEE">
        <w:rPr>
          <w:b/>
          <w:bCs/>
          <w:sz w:val="24"/>
          <w:szCs w:val="24"/>
        </w:rPr>
        <w:lastRenderedPageBreak/>
        <w:t>RESOURCES</w:t>
      </w:r>
    </w:p>
    <w:p w14:paraId="6708E86B" w14:textId="2CDD68C7" w:rsidR="00C6700F" w:rsidRDefault="00A04CF0">
      <w:r>
        <w:t xml:space="preserve">In 2022, the </w:t>
      </w:r>
      <w:r w:rsidR="00727DE8">
        <w:t>Executors/Directors of the Deceased Estate</w:t>
      </w:r>
      <w:r>
        <w:t xml:space="preserve"> engaged InSitu Advisory to prepare a valuation report for the sale of the company. </w:t>
      </w:r>
      <w:r w:rsidR="00727DE8">
        <w:t xml:space="preserve">After Viewing Drilling Results </w:t>
      </w:r>
      <w:r w:rsidR="003F3D42">
        <w:t>from</w:t>
      </w:r>
      <w:r w:rsidR="00727DE8">
        <w:t xml:space="preserve"> the Queensland Mines Department on ML50036</w:t>
      </w:r>
      <w:r w:rsidR="00886BE1">
        <w:t xml:space="preserve"> in the 1970s</w:t>
      </w:r>
      <w:r w:rsidR="00727DE8">
        <w:t xml:space="preserve"> and drilling from the previous mine owner on ML50072</w:t>
      </w:r>
      <w:r w:rsidR="00886BE1">
        <w:t xml:space="preserve"> in the 1990s</w:t>
      </w:r>
      <w:r w:rsidR="00727DE8">
        <w:t xml:space="preserve"> </w:t>
      </w:r>
      <w:r>
        <w:t>The Responsible Valuer has assumed that 900,000 tonnes of both Agricultural Dolomite and Palysorskite resource remains predominantly in ML50072.</w:t>
      </w:r>
      <w:r w:rsidR="00AE66B8">
        <w:t xml:space="preserve"> The Resource estimates do not comply with the requirements of the (JORC) 2012 Code.</w:t>
      </w:r>
      <w:r w:rsidR="00C6700F">
        <w:t xml:space="preserve"> </w:t>
      </w:r>
    </w:p>
    <w:p w14:paraId="630B579C" w14:textId="77777777" w:rsidR="00B74ADF" w:rsidRDefault="00B74ADF"/>
    <w:p w14:paraId="23B020EB" w14:textId="0C62686E" w:rsidR="00B74ADF" w:rsidRPr="00270348" w:rsidRDefault="00B74ADF" w:rsidP="00270348">
      <w:pPr>
        <w:jc w:val="center"/>
        <w:rPr>
          <w:b/>
          <w:bCs/>
          <w:sz w:val="24"/>
          <w:szCs w:val="24"/>
        </w:rPr>
      </w:pPr>
      <w:r w:rsidRPr="00270348">
        <w:rPr>
          <w:b/>
          <w:bCs/>
          <w:sz w:val="24"/>
          <w:szCs w:val="24"/>
        </w:rPr>
        <w:t>CURRENT STATE OF THE MINE</w:t>
      </w:r>
    </w:p>
    <w:p w14:paraId="312AEAAB" w14:textId="76051097" w:rsidR="00757ADF" w:rsidRDefault="00757ADF">
      <w:r>
        <w:t>All Council Rates, mining leases etc are currently up to date.</w:t>
      </w:r>
    </w:p>
    <w:p w14:paraId="68F64EA5" w14:textId="7B97019B" w:rsidR="00B2052A" w:rsidRDefault="00B2052A">
      <w:r>
        <w:t xml:space="preserve">This mine was operated by </w:t>
      </w:r>
      <w:r w:rsidR="00D97D81">
        <w:t xml:space="preserve">a family and in the end by </w:t>
      </w:r>
      <w:r>
        <w:t xml:space="preserve">one Man (a 65-year-old man with a </w:t>
      </w:r>
      <w:r w:rsidR="00D97D81">
        <w:t>debilitating ankle</w:t>
      </w:r>
      <w:r>
        <w:t xml:space="preserve"> injury) who</w:t>
      </w:r>
      <w:r w:rsidR="00D97D81">
        <w:t xml:space="preserve"> did all the work</w:t>
      </w:r>
      <w:r>
        <w:t xml:space="preserve"> by himself. </w:t>
      </w:r>
      <w:r w:rsidR="00D97D81">
        <w:t xml:space="preserve">He was content to not employ anybody and to keep the mine at a small scale under 5000 ton per year and have less regulations. </w:t>
      </w:r>
      <w:r>
        <w:t xml:space="preserve">There is </w:t>
      </w:r>
      <w:r w:rsidR="00D97D81">
        <w:t>Significant Potential to drastically increase production with just one or two extra people and one more wheel loader.</w:t>
      </w:r>
    </w:p>
    <w:p w14:paraId="6404F464" w14:textId="2B08C846" w:rsidR="00B74ADF" w:rsidRDefault="00B74ADF">
      <w:r>
        <w:t xml:space="preserve">There is </w:t>
      </w:r>
      <w:r w:rsidR="00CA722C">
        <w:t xml:space="preserve">no </w:t>
      </w:r>
      <w:r>
        <w:t xml:space="preserve">ROM stockpile </w:t>
      </w:r>
      <w:r w:rsidR="00F55D91">
        <w:t>now</w:t>
      </w:r>
      <w:r>
        <w:t>.</w:t>
      </w:r>
      <w:r w:rsidRPr="00B74ADF">
        <w:t xml:space="preserve"> </w:t>
      </w:r>
      <w:r>
        <w:t xml:space="preserve">The last of the stockpiled product was sold in </w:t>
      </w:r>
      <w:r w:rsidR="00F55D91">
        <w:t>2022-</w:t>
      </w:r>
      <w:r>
        <w:t>2023</w:t>
      </w:r>
      <w:r w:rsidR="003F3D42">
        <w:t xml:space="preserve"> by Executors/Directors of the Deceased Estate</w:t>
      </w:r>
      <w:r>
        <w:t xml:space="preserve">. </w:t>
      </w:r>
    </w:p>
    <w:p w14:paraId="4D27A06E" w14:textId="6266C0A8" w:rsidR="00CA722C" w:rsidRDefault="003E6775">
      <w:r>
        <w:t>Th</w:t>
      </w:r>
      <w:r w:rsidR="006F1D7D">
        <w:t>e</w:t>
      </w:r>
      <w:r>
        <w:t xml:space="preserve"> Lease</w:t>
      </w:r>
      <w:r w:rsidR="006F1D7D">
        <w:t xml:space="preserve"> ML</w:t>
      </w:r>
      <w:r w:rsidR="00F55D91">
        <w:t>50072 is</w:t>
      </w:r>
      <w:r>
        <w:t xml:space="preserve"> currently set up for production and </w:t>
      </w:r>
      <w:r w:rsidR="00F55D91">
        <w:t>has crushers</w:t>
      </w:r>
      <w:r>
        <w:t>, screening plant</w:t>
      </w:r>
      <w:r w:rsidR="003F3D42">
        <w:t>s</w:t>
      </w:r>
      <w:r>
        <w:t>, stackers,</w:t>
      </w:r>
      <w:r w:rsidR="003F3D42">
        <w:t xml:space="preserve"> a</w:t>
      </w:r>
      <w:r>
        <w:t xml:space="preserve"> </w:t>
      </w:r>
      <w:r w:rsidR="00886BE1">
        <w:t>loader,</w:t>
      </w:r>
      <w:r w:rsidR="003F3D42">
        <w:t xml:space="preserve"> and </w:t>
      </w:r>
      <w:r w:rsidR="00F55D91">
        <w:t>digger on</w:t>
      </w:r>
      <w:r w:rsidR="009D5A9A">
        <w:t xml:space="preserve"> </w:t>
      </w:r>
      <w:r w:rsidR="00456D04">
        <w:t xml:space="preserve">site. </w:t>
      </w:r>
      <w:r w:rsidR="00B74ADF">
        <w:t>All machinery</w:t>
      </w:r>
      <w:r w:rsidR="003F3D42">
        <w:t xml:space="preserve"> is running; h</w:t>
      </w:r>
      <w:r w:rsidR="00B74ADF">
        <w:t>owever, all the machinery needs</w:t>
      </w:r>
      <w:r w:rsidR="00CA722C">
        <w:t xml:space="preserve"> maintenance and a</w:t>
      </w:r>
      <w:r w:rsidR="00B74ADF">
        <w:t xml:space="preserve"> service.</w:t>
      </w:r>
    </w:p>
    <w:p w14:paraId="3F583B46" w14:textId="30FBD412" w:rsidR="00F30A6C" w:rsidRDefault="00B74ADF">
      <w:r>
        <w:t xml:space="preserve"> Some of the </w:t>
      </w:r>
      <w:r w:rsidR="00CA722C">
        <w:t xml:space="preserve">older </w:t>
      </w:r>
      <w:r w:rsidR="00F55D91">
        <w:t>machines do</w:t>
      </w:r>
      <w:r>
        <w:t xml:space="preserve"> not have </w:t>
      </w:r>
      <w:r w:rsidR="00CA722C">
        <w:t>Adequate Safety Guards etc. These machines will be included in the sale as decommissioned units that require work and be listed for parts or scrap.</w:t>
      </w:r>
    </w:p>
    <w:p w14:paraId="248247B8" w14:textId="350613B8" w:rsidR="00CA722C" w:rsidRDefault="00CA722C">
      <w:r>
        <w:t xml:space="preserve"> </w:t>
      </w:r>
    </w:p>
    <w:p w14:paraId="415CECC2" w14:textId="2F8656E0" w:rsidR="00CA722C" w:rsidRDefault="00CA722C">
      <w:r>
        <w:t>More information available for genuine buyers</w:t>
      </w:r>
      <w:r w:rsidR="00F56160">
        <w:t xml:space="preserve"> </w:t>
      </w:r>
    </w:p>
    <w:p w14:paraId="27E2CBE1" w14:textId="69FD02BA" w:rsidR="00CA722C" w:rsidRDefault="00CA722C">
      <w:r>
        <w:t xml:space="preserve">For more information, please call. </w:t>
      </w:r>
    </w:p>
    <w:p w14:paraId="0274DAD5" w14:textId="178301E3" w:rsidR="00CA722C" w:rsidRDefault="00CA722C">
      <w:r>
        <w:t>JOHN FOWLER. O493 094 667</w:t>
      </w:r>
    </w:p>
    <w:sectPr w:rsidR="00CA7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D2"/>
    <w:rsid w:val="00002BEE"/>
    <w:rsid w:val="000074C8"/>
    <w:rsid w:val="00011846"/>
    <w:rsid w:val="00013816"/>
    <w:rsid w:val="000248C8"/>
    <w:rsid w:val="000B54E4"/>
    <w:rsid w:val="000C0C35"/>
    <w:rsid w:val="000D5192"/>
    <w:rsid w:val="000F42F3"/>
    <w:rsid w:val="0013051E"/>
    <w:rsid w:val="00193B83"/>
    <w:rsid w:val="001C3F6A"/>
    <w:rsid w:val="001D6161"/>
    <w:rsid w:val="00270348"/>
    <w:rsid w:val="002B0A03"/>
    <w:rsid w:val="002E584F"/>
    <w:rsid w:val="003054CE"/>
    <w:rsid w:val="00342825"/>
    <w:rsid w:val="00364A95"/>
    <w:rsid w:val="00372435"/>
    <w:rsid w:val="0037680A"/>
    <w:rsid w:val="003816A9"/>
    <w:rsid w:val="003E6775"/>
    <w:rsid w:val="003F3D42"/>
    <w:rsid w:val="00444882"/>
    <w:rsid w:val="00456D04"/>
    <w:rsid w:val="004812D1"/>
    <w:rsid w:val="004977A1"/>
    <w:rsid w:val="004F7C93"/>
    <w:rsid w:val="00540D66"/>
    <w:rsid w:val="00541DF6"/>
    <w:rsid w:val="00571E0A"/>
    <w:rsid w:val="00607EEA"/>
    <w:rsid w:val="00676053"/>
    <w:rsid w:val="006930D2"/>
    <w:rsid w:val="006A1368"/>
    <w:rsid w:val="006A7428"/>
    <w:rsid w:val="006C008A"/>
    <w:rsid w:val="006C6DAC"/>
    <w:rsid w:val="006F1D7D"/>
    <w:rsid w:val="00710AB4"/>
    <w:rsid w:val="00725361"/>
    <w:rsid w:val="00727DE8"/>
    <w:rsid w:val="00744064"/>
    <w:rsid w:val="00757ADF"/>
    <w:rsid w:val="007D6D1A"/>
    <w:rsid w:val="00805FDE"/>
    <w:rsid w:val="00886BE1"/>
    <w:rsid w:val="008A1603"/>
    <w:rsid w:val="008B28BD"/>
    <w:rsid w:val="008C64AA"/>
    <w:rsid w:val="008E799F"/>
    <w:rsid w:val="00916EC5"/>
    <w:rsid w:val="00923BA7"/>
    <w:rsid w:val="00957B19"/>
    <w:rsid w:val="009729B3"/>
    <w:rsid w:val="009D16C1"/>
    <w:rsid w:val="009D5A9A"/>
    <w:rsid w:val="00A04CF0"/>
    <w:rsid w:val="00A93DCB"/>
    <w:rsid w:val="00AE66B8"/>
    <w:rsid w:val="00B2052A"/>
    <w:rsid w:val="00B57556"/>
    <w:rsid w:val="00B74ADF"/>
    <w:rsid w:val="00BC0752"/>
    <w:rsid w:val="00BC4493"/>
    <w:rsid w:val="00BD5BAE"/>
    <w:rsid w:val="00BF07AD"/>
    <w:rsid w:val="00C6700F"/>
    <w:rsid w:val="00CA722C"/>
    <w:rsid w:val="00D97D81"/>
    <w:rsid w:val="00DA6952"/>
    <w:rsid w:val="00DD1C1A"/>
    <w:rsid w:val="00DE523F"/>
    <w:rsid w:val="00DE5927"/>
    <w:rsid w:val="00E21117"/>
    <w:rsid w:val="00E2113F"/>
    <w:rsid w:val="00E908CE"/>
    <w:rsid w:val="00EA43FF"/>
    <w:rsid w:val="00F02EEB"/>
    <w:rsid w:val="00F05299"/>
    <w:rsid w:val="00F30A6C"/>
    <w:rsid w:val="00F55D91"/>
    <w:rsid w:val="00F56160"/>
    <w:rsid w:val="00F6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DA6CF"/>
  <w15:chartTrackingRefBased/>
  <w15:docId w15:val="{374BCD80-A3EA-4177-9D07-977A2392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0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0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0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0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0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Fowler</dc:creator>
  <cp:keywords/>
  <dc:description/>
  <cp:lastModifiedBy>Jenni Fowler</cp:lastModifiedBy>
  <cp:revision>22</cp:revision>
  <dcterms:created xsi:type="dcterms:W3CDTF">2024-05-22T00:57:00Z</dcterms:created>
  <dcterms:modified xsi:type="dcterms:W3CDTF">2024-06-08T04:49:00Z</dcterms:modified>
</cp:coreProperties>
</file>